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041" w:rsidRDefault="004A2041" w:rsidP="004A20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4A2041" w:rsidRPr="00AC1AC9" w:rsidRDefault="004A2041" w:rsidP="004A20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74A55">
        <w:rPr>
          <w:rFonts w:ascii="Times New Roman" w:hAnsi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/>
          <w:b/>
          <w:sz w:val="28"/>
          <w:szCs w:val="28"/>
        </w:rPr>
        <w:t xml:space="preserve">постановления Правительства </w:t>
      </w:r>
      <w:r w:rsidRPr="00874A55"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4A2041" w:rsidRPr="00874A55" w:rsidRDefault="004A2041" w:rsidP="004A20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874A55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вопросах регистрации права требования по исполнению обязательств (по договору) в отношении движимого имущества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4A2041" w:rsidRPr="00874A55" w:rsidRDefault="004A2041" w:rsidP="004A20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7229"/>
      </w:tblGrid>
      <w:tr w:rsidR="004A2041" w:rsidRPr="0055118A" w:rsidTr="00201A55">
        <w:tc>
          <w:tcPr>
            <w:tcW w:w="14425" w:type="dxa"/>
            <w:gridSpan w:val="2"/>
            <w:shd w:val="clear" w:color="auto" w:fill="auto"/>
          </w:tcPr>
          <w:p w:rsidR="004A2041" w:rsidRDefault="004A2041" w:rsidP="004A2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2041" w:rsidRPr="00C4634C" w:rsidRDefault="004A2041" w:rsidP="004A2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4634C">
              <w:rPr>
                <w:rFonts w:ascii="Times New Roman" w:hAnsi="Times New Roman"/>
                <w:b/>
                <w:sz w:val="28"/>
                <w:szCs w:val="28"/>
              </w:rPr>
              <w:t xml:space="preserve">Постановление Правительства Кыргызской Республики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C4634C">
              <w:rPr>
                <w:rFonts w:ascii="Times New Roman" w:hAnsi="Times New Roman"/>
                <w:b/>
                <w:sz w:val="28"/>
                <w:szCs w:val="28"/>
              </w:rPr>
              <w:t>Об утверждении Положения о Едином государственном реестре прав требования на движимое имущество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Pr="00C4634C">
              <w:rPr>
                <w:rFonts w:ascii="Times New Roman" w:hAnsi="Times New Roman"/>
                <w:b/>
                <w:sz w:val="28"/>
                <w:szCs w:val="28"/>
              </w:rPr>
              <w:t xml:space="preserve"> от 13 февраля 2017 года № 99</w:t>
            </w:r>
          </w:p>
          <w:p w:rsidR="004A2041" w:rsidRPr="0055118A" w:rsidRDefault="004A2041" w:rsidP="004A2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A2041" w:rsidRPr="0055118A" w:rsidTr="00201A55">
        <w:tc>
          <w:tcPr>
            <w:tcW w:w="7196" w:type="dxa"/>
            <w:shd w:val="clear" w:color="auto" w:fill="auto"/>
          </w:tcPr>
          <w:p w:rsidR="004A2041" w:rsidRPr="0055118A" w:rsidRDefault="004A2041" w:rsidP="004A2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18A">
              <w:rPr>
                <w:rFonts w:ascii="Times New Roman" w:hAnsi="Times New Roman"/>
                <w:b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7229" w:type="dxa"/>
            <w:shd w:val="clear" w:color="auto" w:fill="auto"/>
          </w:tcPr>
          <w:p w:rsidR="004A2041" w:rsidRPr="0055118A" w:rsidRDefault="004A2041" w:rsidP="004A2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18A">
              <w:rPr>
                <w:rFonts w:ascii="Times New Roman" w:hAnsi="Times New Roman"/>
                <w:b/>
                <w:sz w:val="28"/>
                <w:szCs w:val="28"/>
              </w:rPr>
              <w:t xml:space="preserve">Предлагаемая редакция </w:t>
            </w:r>
          </w:p>
        </w:tc>
      </w:tr>
      <w:tr w:rsidR="004A2041" w:rsidRPr="0055118A" w:rsidTr="00201A55">
        <w:tc>
          <w:tcPr>
            <w:tcW w:w="7196" w:type="dxa"/>
            <w:shd w:val="clear" w:color="auto" w:fill="auto"/>
          </w:tcPr>
          <w:p w:rsidR="004A2041" w:rsidRPr="0055118A" w:rsidRDefault="004A2041" w:rsidP="004A2041">
            <w:pPr>
              <w:spacing w:after="0" w:line="240" w:lineRule="auto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2. </w:t>
            </w:r>
            <w:r w:rsidRPr="00C4634C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Центральной залоговой регистрационной конторе при Министерстве</w:t>
            </w:r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юстиции Кыргызской Республики в установленном порядке принять меры, направленные на реализацию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норм вышеуказанного Положения.</w:t>
            </w:r>
          </w:p>
        </w:tc>
        <w:tc>
          <w:tcPr>
            <w:tcW w:w="7229" w:type="dxa"/>
            <w:shd w:val="clear" w:color="auto" w:fill="auto"/>
          </w:tcPr>
          <w:p w:rsidR="004A2041" w:rsidRPr="0055118A" w:rsidRDefault="004A2041" w:rsidP="004A20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2. </w:t>
            </w:r>
            <w:r w:rsidRPr="00C4634C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Министерству</w:t>
            </w:r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r w:rsidRPr="00F16444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юстиции Кыргызской Республики</w:t>
            </w:r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в установленном порядке принять меры, направленные на реализацию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норм вышеуказанного Положения.</w:t>
            </w:r>
          </w:p>
        </w:tc>
      </w:tr>
      <w:tr w:rsidR="004A2041" w:rsidRPr="0055118A" w:rsidTr="00201A55">
        <w:tc>
          <w:tcPr>
            <w:tcW w:w="14425" w:type="dxa"/>
            <w:gridSpan w:val="2"/>
            <w:shd w:val="clear" w:color="auto" w:fill="auto"/>
          </w:tcPr>
          <w:p w:rsidR="004A2041" w:rsidRPr="0055118A" w:rsidRDefault="004A2041" w:rsidP="004A2041">
            <w:pPr>
              <w:pStyle w:val="tkZagolovok5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  <w:r w:rsidRPr="00987898">
              <w:rPr>
                <w:rFonts w:ascii="Times New Roman" w:hAnsi="Times New Roman" w:cs="Times New Roman"/>
                <w:sz w:val="28"/>
                <w:szCs w:val="28"/>
              </w:rPr>
              <w:t xml:space="preserve"> о Едином государственном реестре прав требования на движимое имущество</w:t>
            </w:r>
          </w:p>
        </w:tc>
      </w:tr>
      <w:tr w:rsidR="004A2041" w:rsidRPr="0055118A" w:rsidTr="00201A55">
        <w:tc>
          <w:tcPr>
            <w:tcW w:w="7196" w:type="dxa"/>
            <w:shd w:val="clear" w:color="auto" w:fill="auto"/>
          </w:tcPr>
          <w:p w:rsidR="004A2041" w:rsidRPr="0055118A" w:rsidRDefault="004A2041" w:rsidP="004A20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5. </w:t>
            </w:r>
            <w:r w:rsidRPr="00C4634C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Центральная залоговая регистрационная контора при Министерстве юстиции Кыргызской Республике (далее - ЦЗРК) </w:t>
            </w:r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>обеспечивает:</w:t>
            </w:r>
          </w:p>
        </w:tc>
        <w:tc>
          <w:tcPr>
            <w:tcW w:w="7229" w:type="dxa"/>
            <w:shd w:val="clear" w:color="auto" w:fill="auto"/>
          </w:tcPr>
          <w:p w:rsidR="004A2041" w:rsidRPr="0055118A" w:rsidRDefault="004A2041" w:rsidP="004A204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5. </w:t>
            </w:r>
            <w:r w:rsidRPr="00C4634C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юстиции Кыргызской Республики (далее – уполномоченный орган)</w:t>
            </w:r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обеспечивает:</w:t>
            </w:r>
          </w:p>
        </w:tc>
      </w:tr>
      <w:tr w:rsidR="004A2041" w:rsidRPr="0055118A" w:rsidTr="00201A55">
        <w:tc>
          <w:tcPr>
            <w:tcW w:w="7196" w:type="dxa"/>
            <w:shd w:val="clear" w:color="auto" w:fill="auto"/>
          </w:tcPr>
          <w:p w:rsidR="004A2041" w:rsidRPr="00C4634C" w:rsidRDefault="004A2041" w:rsidP="004A20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8. Программное обеспечение, используемое для ведения </w:t>
            </w:r>
            <w:proofErr w:type="spellStart"/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>ЕГРПТнДИ</w:t>
            </w:r>
            <w:proofErr w:type="spellEnd"/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>, должно быть зарегистрировано в соответствии с требованиями законодательства Кыргызской Республики.</w:t>
            </w:r>
          </w:p>
          <w:p w:rsidR="004A2041" w:rsidRPr="0055118A" w:rsidRDefault="004A2041" w:rsidP="004A20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И</w:t>
            </w:r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нформация в </w:t>
            </w:r>
            <w:proofErr w:type="spellStart"/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>ЕГРПТнДИ</w:t>
            </w:r>
            <w:proofErr w:type="spellEnd"/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должна иметь резервную копию хранения, вне здания - местонахождения </w:t>
            </w:r>
            <w:r w:rsidRPr="00C4634C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ЦЗРК</w:t>
            </w:r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7229" w:type="dxa"/>
            <w:shd w:val="clear" w:color="auto" w:fill="auto"/>
          </w:tcPr>
          <w:p w:rsidR="004A2041" w:rsidRPr="00C4634C" w:rsidRDefault="004A2041" w:rsidP="004A20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8. Программное обеспечение, используемое для ведения </w:t>
            </w:r>
            <w:proofErr w:type="spellStart"/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>ЕГРПТнДИ</w:t>
            </w:r>
            <w:proofErr w:type="spellEnd"/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>, должно быть зарегистрировано в соответствии с требованиями законодательства Кыргызской Республики.</w:t>
            </w:r>
          </w:p>
          <w:p w:rsidR="004A2041" w:rsidRPr="0055118A" w:rsidRDefault="004A2041" w:rsidP="004A2041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b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И</w:t>
            </w:r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нформация в </w:t>
            </w:r>
            <w:proofErr w:type="spellStart"/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>ЕГРПТнДИ</w:t>
            </w:r>
            <w:proofErr w:type="spellEnd"/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должна иметь резервную копию хранения, вне здания - местонахождения </w:t>
            </w:r>
            <w:r w:rsidRPr="00C4634C">
              <w:rPr>
                <w:rFonts w:ascii="Times New Roman" w:hAnsi="Times New Roman"/>
                <w:b/>
                <w:sz w:val="28"/>
                <w:szCs w:val="28"/>
              </w:rPr>
              <w:t>уполномоченного органа</w:t>
            </w:r>
            <w:r w:rsidRPr="00C4634C"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</w:tr>
      <w:tr w:rsidR="004A2041" w:rsidRPr="0055118A" w:rsidTr="00201A55">
        <w:tc>
          <w:tcPr>
            <w:tcW w:w="7196" w:type="dxa"/>
            <w:shd w:val="clear" w:color="auto" w:fill="auto"/>
          </w:tcPr>
          <w:p w:rsidR="004A2041" w:rsidRPr="0055118A" w:rsidRDefault="004A2041" w:rsidP="004A2041">
            <w:pPr>
              <w:spacing w:after="0" w:line="240" w:lineRule="auto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F43EB7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19. Данные, содержащиеся в </w:t>
            </w:r>
            <w:proofErr w:type="spellStart"/>
            <w:r w:rsidRPr="00F43EB7">
              <w:rPr>
                <w:rFonts w:ascii="Times New Roman" w:hAnsi="Times New Roman"/>
                <w:color w:val="2B2B2B"/>
                <w:sz w:val="28"/>
                <w:szCs w:val="28"/>
              </w:rPr>
              <w:t>ЕГРПТнДИ</w:t>
            </w:r>
            <w:proofErr w:type="spellEnd"/>
            <w:r w:rsidRPr="00F43EB7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, могут быть опубликованы </w:t>
            </w:r>
            <w:r w:rsidRPr="00F43EB7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ЦЗРК</w:t>
            </w:r>
            <w:r w:rsidRPr="00F43EB7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и Национальным статистическим комитетом Кыргызской Республики в виде обобщенных отчетов в порядке, установленном законодат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ельством 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Кыргызской Республики.</w:t>
            </w:r>
          </w:p>
        </w:tc>
        <w:tc>
          <w:tcPr>
            <w:tcW w:w="7229" w:type="dxa"/>
            <w:shd w:val="clear" w:color="auto" w:fill="auto"/>
          </w:tcPr>
          <w:p w:rsidR="004A2041" w:rsidRPr="00F43EB7" w:rsidRDefault="004A2041" w:rsidP="004A2041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43EB7">
              <w:rPr>
                <w:rFonts w:ascii="Times New Roman" w:hAnsi="Times New Roman"/>
                <w:b w:val="0"/>
                <w:color w:val="2B2B2B"/>
                <w:sz w:val="28"/>
                <w:szCs w:val="28"/>
              </w:rPr>
              <w:lastRenderedPageBreak/>
              <w:t xml:space="preserve">19. Данные, содержащиеся в </w:t>
            </w:r>
            <w:proofErr w:type="spellStart"/>
            <w:r w:rsidRPr="00F43EB7">
              <w:rPr>
                <w:rFonts w:ascii="Times New Roman" w:hAnsi="Times New Roman"/>
                <w:b w:val="0"/>
                <w:color w:val="2B2B2B"/>
                <w:sz w:val="28"/>
                <w:szCs w:val="28"/>
              </w:rPr>
              <w:t>ЕГРПТнДИ</w:t>
            </w:r>
            <w:proofErr w:type="spellEnd"/>
            <w:r w:rsidRPr="00F43EB7">
              <w:rPr>
                <w:rFonts w:ascii="Times New Roman" w:hAnsi="Times New Roman"/>
                <w:b w:val="0"/>
                <w:color w:val="2B2B2B"/>
                <w:sz w:val="28"/>
                <w:szCs w:val="28"/>
              </w:rPr>
              <w:t xml:space="preserve">, могут быть опубликованы </w:t>
            </w:r>
            <w:r w:rsidRPr="00987898">
              <w:rPr>
                <w:rFonts w:ascii="Times New Roman" w:hAnsi="Times New Roman" w:cs="Times New Roman"/>
                <w:sz w:val="28"/>
                <w:szCs w:val="28"/>
              </w:rPr>
              <w:t>уполномоченным органом</w:t>
            </w:r>
            <w:r w:rsidRPr="00F43EB7">
              <w:rPr>
                <w:rFonts w:ascii="Times New Roman" w:hAnsi="Times New Roman"/>
                <w:b w:val="0"/>
                <w:color w:val="2B2B2B"/>
                <w:sz w:val="28"/>
                <w:szCs w:val="28"/>
              </w:rPr>
              <w:t xml:space="preserve"> и Национальным статистическим комитетом Кыргызской Республики в виде обобщенных отчетов в порядке, </w:t>
            </w:r>
            <w:r w:rsidRPr="00F43EB7">
              <w:rPr>
                <w:rFonts w:ascii="Times New Roman" w:hAnsi="Times New Roman"/>
                <w:b w:val="0"/>
                <w:color w:val="2B2B2B"/>
                <w:sz w:val="28"/>
                <w:szCs w:val="28"/>
              </w:rPr>
              <w:lastRenderedPageBreak/>
              <w:t>установленном законодательством Кыргызской Республики.</w:t>
            </w:r>
          </w:p>
        </w:tc>
      </w:tr>
      <w:tr w:rsidR="004A2041" w:rsidRPr="0055118A" w:rsidTr="00201A55">
        <w:tc>
          <w:tcPr>
            <w:tcW w:w="14425" w:type="dxa"/>
            <w:gridSpan w:val="2"/>
            <w:shd w:val="clear" w:color="auto" w:fill="auto"/>
          </w:tcPr>
          <w:p w:rsidR="004A2041" w:rsidRPr="0055118A" w:rsidRDefault="004A2041" w:rsidP="004A2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D1DF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Постановление Правительства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КР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от 8 февраля 2017 года № 76 «</w:t>
            </w:r>
            <w:r w:rsidRPr="004D1DF9">
              <w:rPr>
                <w:rFonts w:ascii="Times New Roman" w:hAnsi="Times New Roman"/>
                <w:b/>
                <w:sz w:val="28"/>
                <w:szCs w:val="28"/>
              </w:rPr>
              <w:t>О внесении изменений в некоторые решения Правительства Кыргызской Республики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4A2041" w:rsidRPr="0055118A" w:rsidTr="00201A55">
        <w:tc>
          <w:tcPr>
            <w:tcW w:w="7196" w:type="dxa"/>
            <w:shd w:val="clear" w:color="auto" w:fill="auto"/>
          </w:tcPr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 xml:space="preserve">2. Внести в постановление Правительства Кыргызской Республики 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«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Об утверждении Положения о Центральной залоговой регистрационной конторе при Министерстве юстиции Кыргызской Республики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»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 xml:space="preserve"> от 7 февраля 2009 года № 82 следующие изменения: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в Положении о Центральной залоговой регистрационной конторе при Министерстве юстиции Кыргызской Республики, утвержденном вышеуказанным постановлением: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 xml:space="preserve">- в пункте 1 слова 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«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осуществляющим государственную регистрацию залоговых сделок движимого имущества в Кыргызской Республике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»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 xml:space="preserve"> заменить словами 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«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обеспечивающим ведени</w:t>
            </w:r>
            <w:bookmarkStart w:id="0" w:name="_GoBack"/>
            <w:bookmarkEnd w:id="0"/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е Единого государственного реестра прав требования на движимое имущество и осуществляющим регистрацию права требования по исполнению обязательств (по договору) в отношении движимого имущества в Кыргызской Республике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»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- пункт 7 раздела II считать пунктом 7-1 и изложить в следующей редакции: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«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7-1. Центральная залоговая регистрационная контора выполняет следующие функции: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 xml:space="preserve">- осуществляет регистрацию права требования по исполнению обязательств (по договору) в отношении движимого имущества в Едином государственном 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lastRenderedPageBreak/>
              <w:t>реестре прав требования на движимое имущество;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- осуществляет ведение Единого государственного реестра прав требования на движимое имущество;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- обеспечивает хранение в электронной базе данных всех зарегистрированных прав требований по исполнению обязательств (по договору) в отношении движимого имущества;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- обеспечивает безопасность и конфиденциальность информации находящейся в Едином государственном реестре прав требования на движимое имущество;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- обеспечивает открытый доступ к Единому государственному реестру прав требования на движимое имущество в режиме онлайн через официальный сайт;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- предоставляет заинтересованным лицам выписку из Единого государственного реестра прав требования на движимое имущество;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- осуществляет внесение изменений и записи о прекращении права требования по исполнению обязательств (по договору) в отношении движимого имущества в залоговое уведомление;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- осуществляет в установленном законом порядке международные связи и сотрудничает с международными организациями по вопросам, касающимся залогов и обмена опытом;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 xml:space="preserve">- осуществляет общее руководство, управление и </w:t>
            </w:r>
            <w:proofErr w:type="gramStart"/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контроль за</w:t>
            </w:r>
            <w:proofErr w:type="gramEnd"/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 xml:space="preserve"> деятельностью входящих в ее состав территориальных залоговых регистрационных контор;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- организует материально-техническое обеспечение и финансирование залоговых регистрационных контор</w:t>
            </w:r>
            <w:proofErr w:type="gramStart"/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»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;</w:t>
            </w:r>
            <w:proofErr w:type="gramEnd"/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lastRenderedPageBreak/>
              <w:t>- в пункте 8: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 xml:space="preserve">в абзаце втором слова 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«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по представлению директора Центральной залоговой регистрационной конторы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»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 xml:space="preserve"> заменить словами 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«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в порядке, установленном законодательством о государственной гражданской службе и муниципальной службе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»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абзац третий изложить в следующей редакции: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«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Государственные служащие системы Центральной залоговой регистрационной конторы назначаются на должность и освобождаются от должности министром юстиции Кыргызской Республики в порядке, установленном законодательством о государственной гражданской службе и муниципальной службе</w:t>
            </w:r>
            <w:proofErr w:type="gramStart"/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»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;</w:t>
            </w:r>
            <w:proofErr w:type="gramEnd"/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- абзац четвертый пункта 9 признать утратившим силу;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- пункт 12 изложить в следующей редакции: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«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12. Территориальные залоговые регистрационные конторы: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- осуществляют регистрацию права требования по исполнению обязательств (по договору) в отношении движимого имущества в Едином государственном реестре прав требования на движимое имущество;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- обеспечивают безопасность и конфиденциальность информации находящейся в Едином государственном реестре прав требования на движимое имущество;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- предоставляют заинтересованным лицам выписку из Единого государственного реестра прав требования на движимое имущество;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 xml:space="preserve">- осуществляют внесение изменений и записи о 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lastRenderedPageBreak/>
              <w:t>прекращении права требования по исполнению обязательств (по договору) в отношении движимого имущества в залоговое уведомление;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- ежемесячно представляют в Центральную залоговую регистрационную контору отчет о своей деятельности</w:t>
            </w:r>
            <w:proofErr w:type="gramStart"/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»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;</w:t>
            </w:r>
            <w:proofErr w:type="gramEnd"/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 xml:space="preserve">- в пункте 14 слова 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«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Автоматизированной системы регистрации залоговых сделок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»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 xml:space="preserve"> заменить словами 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«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автоматизированной информационной системы базы данных прав требований по исполнению обязательств (по договору) в отношении движимого имущества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»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;</w:t>
            </w:r>
          </w:p>
          <w:p w:rsidR="004A2041" w:rsidRPr="004D1DF9" w:rsidRDefault="004A2041" w:rsidP="004A204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- в пункте 16 слова «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регистрационных сборов и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>»</w:t>
            </w:r>
            <w:r w:rsidRPr="004D1DF9">
              <w:rPr>
                <w:rFonts w:ascii="Times New Roman" w:hAnsi="Times New Roman" w:cs="Times New Roman"/>
                <w:b w:val="0"/>
                <w:bCs w:val="0"/>
                <w:strike/>
                <w:sz w:val="28"/>
                <w:szCs w:val="28"/>
              </w:rPr>
              <w:t xml:space="preserve"> исключить.</w:t>
            </w:r>
          </w:p>
        </w:tc>
        <w:tc>
          <w:tcPr>
            <w:tcW w:w="7229" w:type="dxa"/>
            <w:shd w:val="clear" w:color="auto" w:fill="auto"/>
          </w:tcPr>
          <w:p w:rsidR="004A2041" w:rsidRPr="0055118A" w:rsidRDefault="004A2041" w:rsidP="004A2041">
            <w:pPr>
              <w:pStyle w:val="tkZagolovok5"/>
              <w:spacing w:before="0" w:after="0" w:line="240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</w:p>
        </w:tc>
      </w:tr>
    </w:tbl>
    <w:p w:rsidR="004A2041" w:rsidRPr="00633A01" w:rsidRDefault="004A2041" w:rsidP="004A2041">
      <w:pPr>
        <w:spacing w:after="0" w:line="240" w:lineRule="auto"/>
      </w:pPr>
    </w:p>
    <w:p w:rsidR="00B857F3" w:rsidRDefault="00B857F3" w:rsidP="004A2041">
      <w:pPr>
        <w:spacing w:after="0" w:line="240" w:lineRule="auto"/>
      </w:pPr>
    </w:p>
    <w:sectPr w:rsidR="00B857F3" w:rsidSect="0055118A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041"/>
    <w:rsid w:val="004A2041"/>
    <w:rsid w:val="00B8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04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4A2041"/>
    <w:pPr>
      <w:spacing w:before="200" w:after="60" w:line="276" w:lineRule="auto"/>
      <w:ind w:firstLine="567"/>
    </w:pPr>
    <w:rPr>
      <w:rFonts w:ascii="Arial" w:eastAsia="MS ??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A2041"/>
    <w:pPr>
      <w:spacing w:after="60" w:line="276" w:lineRule="auto"/>
      <w:ind w:firstLine="567"/>
      <w:jc w:val="both"/>
    </w:pPr>
    <w:rPr>
      <w:rFonts w:ascii="Arial" w:eastAsia="MS ??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2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04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04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4A2041"/>
    <w:pPr>
      <w:spacing w:before="200" w:after="60" w:line="276" w:lineRule="auto"/>
      <w:ind w:firstLine="567"/>
    </w:pPr>
    <w:rPr>
      <w:rFonts w:ascii="Arial" w:eastAsia="MS ??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A2041"/>
    <w:pPr>
      <w:spacing w:after="60" w:line="276" w:lineRule="auto"/>
      <w:ind w:firstLine="567"/>
      <w:jc w:val="both"/>
    </w:pPr>
    <w:rPr>
      <w:rFonts w:ascii="Arial" w:eastAsia="MS ??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2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04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939</Words>
  <Characters>5355</Characters>
  <Application>Microsoft Office Word</Application>
  <DocSecurity>0</DocSecurity>
  <Lines>44</Lines>
  <Paragraphs>12</Paragraphs>
  <ScaleCrop>false</ScaleCrop>
  <Company>Krokoz™</Company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cp:lastPrinted>2020-11-20T10:06:00Z</cp:lastPrinted>
  <dcterms:created xsi:type="dcterms:W3CDTF">2020-11-20T10:03:00Z</dcterms:created>
  <dcterms:modified xsi:type="dcterms:W3CDTF">2020-11-20T10:06:00Z</dcterms:modified>
</cp:coreProperties>
</file>